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kebijakan moneter era krisis mengubah batas-batas bank sentral</w:t>
      </w:r>
    </w:p>
    <w:p>
      <w:pPr>
        <w:jc w:val="both"/>
      </w:pPr>
      <w:r>
        <w:rPr/>
        <w:t xml:space="preserve">Bertahun-tahun kebijakan pelonggaran kuantitatif telah menstabilkan perekonomian setelah tahun 2008, namun upaya untuk membalikkan kebijakan tersebut dengan membuat uang menjadi lebih langka menunjukkan bahwa neraca bank sentral kini berada di pusat stabilitas keuangan dan fiskal di seluruh dunia.</w:t>
      </w:r>
    </w:p>
    <w:p>
      <w:pPr/>
      <w:r>
        <w:pict>
          <v:shape type="#_x0000_t75" stroked="f" style="width:600px; height:399.6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Bank of England di London. Pada bulan September, Bank mengumumkan bahwa pihaknya akan memperlambat laju Quantitative Tightening, dengan mengurangi rencana pengurangan neraca dari £100 miliar menjadi £70 miliar. Foto: Graham Chandler / 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w:t>
            </w:r>
          </w:p>
        </w:tc>
      </w:tr>
      <w:tr>
        <w:trPr/>
        <w:tc>
          <w:tcPr>
            <w:tcW w:w="2350" w:type="pct"/>
            <w:tcMar>
              <w:bottom w:w="0" w:type="dxa"/>
            </w:tcMar>
            <w:noWrap/>
          </w:tcPr>
          <w:p>
            <w:pPr/>
            <w:r>
              <w:rPr/>
              <w:t xml:space="preserve"> Ankur Singh - O.P. Jindal Global University, Sonipat</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Bertahun-tahun kebijakan pelonggaran kuantitatif telah menstabilkan perekonomian setelah 2008, namun upaya untuk membalikkan kebijakan tersebut dengan membuat uang menjadi lebih langka menunjukkan bahwa neraca bank sentral kini berada di pusat stabilitas keuangan dan fiskal global.</w:t>
      </w:r>
    </w:p>
    <w:p>
      <w:pPr/>
      <w:r>
        <w:rPr/>
        <w:t xml:space="preserve"> </w:t>
      </w:r>
    </w:p>
    <w:p>
      <w:pPr/>
      <w:r>
        <w:rPr/>
        <w:t xml:space="preserve">Saat 2025 berakhir, ketidakpastian baru mulai membentuk ekonomi global. Pertumbuhan yang melambat, guncangan politik, dan utang publik yang tinggi telah membuat keputusan bank sentral lebih berpengaruh dari sebelumnya. Neraca keuangan bank sentral besar kini berada di pusat stabilitas keuangan global.</w:t>
      </w:r>
    </w:p>
    <w:p>
      <w:pPr/>
      <w:r>
        <w:rPr/>
        <w:t xml:space="preserve">Dalam lingkungan ini, investor, pemerintah, dan pasar memantau satu pergeseran dengan cermat: </w:t>
      </w:r>
      <w:hyperlink r:id="rId8" w:history="1">
        <w:r>
          <w:rPr/>
          <w:t xml:space="preserve">perlambatan</w:t>
        </w:r>
      </w:hyperlink>
      <w:r>
        <w:rPr/>
        <w:t xml:space="preserve"> </w:t>
      </w:r>
      <w:hyperlink r:id="rId8" w:history="1">
        <w:r>
          <w:rPr/>
          <w:t xml:space="preserve">global dalam Quantitative Tightening</w:t>
        </w:r>
      </w:hyperlink>
      <w:r>
        <w:rPr/>
        <w:t xml:space="preserve"> (QT). Dunia telah hidup dengan warisan Quantitative Easing (QE) selama lebih dari 15 tahun, yang pertama kali diluncurkan selama krisis keuangan 2008 untuk menstabilkan pasar dan menurunkan biaya pinjaman.</w:t>
      </w:r>
    </w:p>
    <w:p>
      <w:pPr/>
      <w:br/>
      <w:r>
        <w:rPr/>
        <w:t xml:space="preserve">`</w:t>
      </w:r>
    </w:p>
    <w:p>
      <w:pPr/>
      <w:r>
        <w:rPr/>
        <w:t xml:space="preserve">Quantitative Tightening membalikkan proses ini dengan memungkinkan bank sentral mengurangi kepemilikan obligasi mereka dan menarik cadangan berlebih dari sistem keuangan. Secara teori, QT seharusnya menaikkan biaya pinjaman jangka panjang secara terkendali dan memulihkan disiplin pasar. Dalam praktiknya, hal ini menguji apakah sistem keuangan yang terbiasa dengan dukungan bank sentral dalam jangka panjang dapat berfungsi dengan lancar tanpa dukungan tersebut.</w:t>
      </w:r>
    </w:p>
    <w:p>
      <w:pPr/>
      <w:r>
        <w:rPr/>
        <w:t xml:space="preserve">QT seharusnya menjadi pembalikan bertahap dan terprediksi dari era QE. Namun, QT justru muncul sebagai sumber ketegangan baru dalam sistem keuangan yang telah sangat bergantung pada likuiditas bank sentral.</w:t>
      </w:r>
    </w:p>
    <w:p>
      <w:pPr/>
      <w:r>
        <w:rPr/>
        <w:t xml:space="preserve">Selama dekade terakhir, pembahasan mengenai kebijakan moneter berfokus terutama pada suku bunga. Namun, analisis yang lebih mendalam mengungkapkan garis patahan yang berbeda. Neraca bank sentral, yang diperluas secara besar-besaran selama era QE, kini menentukan bagaimana guncangan menyebar di seluruh ekonomi. Saat lembaga-lembaga ini berusaha mengurangi kepemilikan mereka, proses ini mengungkap kelemahan yang sebelumnya kurang terlihat.</w:t>
      </w:r>
    </w:p>
    <w:p>
      <w:pPr>
        <w:pStyle w:val="Heading4"/>
      </w:pPr>
      <w:r>
        <w:rPr/>
        <w:t xml:space="preserve">Contoh Inggris</w:t>
      </w:r>
    </w:p>
    <w:p>
      <w:pPr/>
      <w:r>
        <w:rPr/>
        <w:t xml:space="preserve">Inggris menawarkan salah satu contoh yang paling jelas. Pada September 2025, Bank of England mengumumkan bahwa mereka akan memperlambat laju QT, mengurangi rencana pengurangan neraca dari </w:t>
      </w:r>
      <w:hyperlink r:id="rId9" w:history="1">
        <w:r>
          <w:rPr/>
          <w:t xml:space="preserve">US$ 1,33,86,30,00,000 menjadi US$ 93,69,32,50,000</w:t>
        </w:r>
      </w:hyperlink>
      <w:r>
        <w:rPr/>
        <w:t xml:space="preserve"> (</w:t>
      </w:r>
      <w:hyperlink r:id="rId10" w:history="1">
        <w:r>
          <w:rPr/>
          <w:t xml:space="preserve">£100 miliar menjadi £70 miliar</w:t>
        </w:r>
      </w:hyperlink>
      <w:r>
        <w:rPr/>
        <w:t xml:space="preserve">). </w:t>
      </w:r>
    </w:p>
    <w:p>
      <w:pPr/>
      <w:r>
        <w:rPr/>
        <w:t xml:space="preserve">Meskipun dipresentasikan sebagai penyesuaian rutin, langkah ini secara efektif mengakui adanya batasan yang semakin besar. Permintaan pasar terhadap obligasi pemerintah bertenor panjang telah melemah, premi tenor — imbal hasil tambahan yang diminta investor untuk memegang sekuritas bertenor panjang — telah meningkat, dan dealer memiliki kapasitas terbatas untuk menyerap pasokan baru. Apa yang dulu dianggap sebagai tugas mekanis kini memiliki konsekuensi ekonomi yang nyata.</w:t>
      </w:r>
    </w:p>
    <w:p>
      <w:pPr/>
      <w:r>
        <w:rPr/>
        <w:t xml:space="preserve">Debat di dalam Komite Kebijakan Moneter </w:t>
      </w:r>
      <w:hyperlink r:id="rId11" w:history="1">
        <w:r>
          <w:rPr/>
          <w:t xml:space="preserve">mencerminkan pergeseran ini</w:t>
        </w:r>
      </w:hyperlink>
      <w:r>
        <w:rPr/>
        <w:t xml:space="preserve">. QT (Quantitative Tightening) tidak lagi menjadi aktivitas latar belakang yang tenang. Kini, QT berada di pusat pembicaraan tentang stabilitas keuangan. Inggris adalah ekonomi besar pertama yang menghadapi batas pengurangan neraca; banyak ekonomi lain juga mendekati titik balik serupa.</w:t>
      </w:r>
    </w:p>
    <w:p>
      <w:pPr/>
      <w:r>
        <w:rPr/>
        <w:t xml:space="preserve">Polanya terlihat di seluruh ekonomi maju. Pada 2025, Federal Reserve AS memperlambat QT seiring meningkatnya kekhawatiran tentang cadangan yang menurun, sebagai pengingat akan tekanan pasar pendanaan yang </w:t>
      </w:r>
      <w:hyperlink r:id="rId12" w:history="1">
        <w:r>
          <w:rPr/>
          <w:t xml:space="preserve">terlihat pada 2019</w:t>
        </w:r>
      </w:hyperlink>
      <w:r>
        <w:rPr/>
        <w:t xml:space="preserve">. Bank Sentral Eropa menghadapi risiko bahwa QT yang seragam dapat memperlebar selisih imbal hasil obligasi antar negara anggota. Jepang, dengan kepemilikan bank sentral yang sangat besar, tetap menjadi sumber potensial volatilitas global jika kondisi berubah secara tiba-tiba.</w:t>
      </w:r>
    </w:p>
    <w:p>
      <w:pPr/>
      <w:r>
        <w:rPr/>
        <w:t xml:space="preserve">Negara-negara maju lainnya menghadapi tekanan serupa. </w:t>
      </w:r>
      <w:hyperlink r:id="rId13" w:history="1">
        <w:r>
          <w:rPr/>
          <w:t xml:space="preserve">Kanada dan Australia</w:t>
        </w:r>
      </w:hyperlink>
      <w:r>
        <w:rPr/>
        <w:t xml:space="preserve"> mengalami QT yang bertabrakan dengan siklus refinancing hipotek yang besar, menimbulkan kekhawatiran tentang neraca rumah tangga. Pasar emerging market merasakan tekanan ini lebih tajam karena likuiditas dolar global, yang sangat dipengaruhi oleh kebijakan neraca G3, membentuk kondisi keuangan mereka.</w:t>
      </w:r>
    </w:p>
    <w:p>
      <w:pPr>
        <w:pStyle w:val="Heading4"/>
      </w:pPr>
      <w:r>
        <w:rPr>
          <w:b w:val="1"/>
          <w:bCs w:val="1"/>
        </w:rPr>
        <w:t xml:space="preserve">Ancaman ganda </w:t>
      </w:r>
    </w:p>
    <w:p>
      <w:pPr/>
      <w:r>
        <w:rPr/>
        <w:t xml:space="preserve">Dua tantangan semakin jelas. Yang pertama adalah biaya fiskal dari QE. Di Inggris, kerugian atas kepemilikan </w:t>
      </w:r>
      <w:hyperlink r:id="rId14" w:history="1">
        <w:r>
          <w:rPr/>
          <w:t xml:space="preserve">aset Bank of England</w:t>
        </w:r>
      </w:hyperlink>
      <w:r>
        <w:rPr/>
        <w:t xml:space="preserve"> kini langsung ditanggung oleh Kementerian Keuangan karena perjanjian jaminan. </w:t>
      </w:r>
      <w:hyperlink r:id="rId15" w:history="1">
        <w:r>
          <w:rPr/>
          <w:t xml:space="preserve">QE secara efektif menggantikan</w:t>
        </w:r>
      </w:hyperlink>
      <w:r>
        <w:rPr/>
        <w:t xml:space="preserve"> utang pemerintah jangka panjang dengan suku bunga tetap dengan cadangan jangka pendek dengan suku bunga mengambang. Ketika suku bunga naik, biaya pembayaran bunga atas cadangan tersebut melonjak. Pelemahan QT mungkin meredakan tekanan pada imbal hasil obligasi jangka panjang saat ini, tetapi meningkatkan biaya fiskal di masa depan. Kerugian ini kini terlihat secara politik, menambah pengawasan terhadap setiap tindakan bank sentral.</w:t>
      </w:r>
    </w:p>
    <w:p>
      <w:pPr/>
      <w:r>
        <w:rPr/>
        <w:t xml:space="preserve">Ini bukan masalah unik Inggris. Kerugian </w:t>
      </w:r>
      <w:hyperlink r:id="rId16" w:history="1">
        <w:r>
          <w:rPr/>
          <w:t xml:space="preserve">akuntansi</w:t>
        </w:r>
      </w:hyperlink>
      <w:r>
        <w:rPr/>
        <w:t xml:space="preserve"> Federal Reserve AS </w:t>
      </w:r>
      <w:hyperlink r:id="rId16" w:history="1">
        <w:r>
          <w:rPr/>
          <w:t xml:space="preserve">baru-baru ini</w:t>
        </w:r>
      </w:hyperlink>
      <w:r>
        <w:rPr/>
        <w:t xml:space="preserve"> telah menghentikan sementara transfer dana yang biasanya dikirim ke Departemen Keuangan. Di </w:t>
      </w:r>
      <w:hyperlink r:id="rId17" w:history="1">
        <w:r>
          <w:rPr/>
          <w:t xml:space="preserve">Zona</w:t>
        </w:r>
      </w:hyperlink>
      <w:r>
        <w:rPr/>
        <w:t xml:space="preserve"> </w:t>
      </w:r>
      <w:hyperlink r:id="rId17" w:history="1">
        <w:r>
          <w:rPr/>
          <w:t xml:space="preserve">Euro</w:t>
        </w:r>
      </w:hyperlink>
      <w:r>
        <w:rPr/>
        <w:t xml:space="preserve">, bank sentral nasional menanggung kerugian secara terpisah, yang menyamarkan pertanggungjawaban politik tetapi tidak menghilangkan beban ekonomi yang mendasar. QE memindahkan biaya sepanjang waktu. Rumah tangga dan pemegang aset diuntungkan selama tahun-tahun suku bunga rendah, sementara tagihan fiskal kini tiba bagi pemerintah dan wajib pajak.</w:t>
      </w:r>
    </w:p>
    <w:p>
      <w:pPr/>
      <w:r>
        <w:rPr/>
        <w:t xml:space="preserve">Tantangan kedua adalah tekanan pada infrastruktur pasar modern. QE menciptakan cadangan yang melimpah dan jaminan yang cukup, keduanya mendukung pertumbuhan strategi investasi baru dan persyaratan regulasi. QT menarik kembali input-input tersebut. Insiden </w:t>
      </w:r>
      <w:hyperlink r:id="rId18" w:history="1">
        <w:r>
          <w:rPr/>
          <w:t xml:space="preserve">I</w:t>
        </w:r>
      </w:hyperlink>
      <w:r>
        <w:rPr/>
        <w:t xml:space="preserve">nvestasi </w:t>
      </w:r>
      <w:hyperlink r:id="rId18" w:history="1">
        <w:r>
          <w:rPr/>
          <w:t xml:space="preserve">Berbasis Liabilitas (LDI) Inggris pada</w:t>
        </w:r>
      </w:hyperlink>
      <w:r>
        <w:rPr/>
        <w:t xml:space="preserve"> </w:t>
      </w:r>
      <w:hyperlink r:id="rId18" w:history="1">
        <w:r>
          <w:rPr/>
          <w:t xml:space="preserve">2022,</w:t>
        </w:r>
      </w:hyperlink>
      <w:r>
        <w:rPr/>
        <w:t xml:space="preserve"> ketika pasar obligasi pemerintah mengalami tekanan ekstrem, memperjelas ketegangan ini. Bank of England kini secara rutin meminjamkan obligasi pemerintah yang dikenal sebagai </w:t>
      </w:r>
      <w:hyperlink r:id="rId19" w:history="1">
        <w:r>
          <w:rPr/>
          <w:t xml:space="preserve">gilts</w:t>
        </w:r>
      </w:hyperlink>
      <w:r>
        <w:rPr/>
        <w:t xml:space="preserve"> untuk mencegah kekurangan di </w:t>
      </w:r>
      <w:hyperlink r:id="rId20" w:history="1">
        <w:r>
          <w:rPr/>
          <w:t xml:space="preserve">pasar repo</w:t>
        </w:r>
      </w:hyperlink>
      <w:r>
        <w:rPr/>
        <w:t xml:space="preserve"> (pasar pendanaan jangka pendek di mana bank menukar sekuritas dengan uang tunai), menyoroti betapa bergantungnya sistem pada dukungan bank sentral.</w:t>
      </w:r>
    </w:p>
    <w:p>
      <w:pPr/>
      <w:r>
        <w:rPr/>
        <w:t xml:space="preserve">Dinamika yang sama terlihat secara global. Keputusan The Fed untuk memperlambat QT mencerminkan kekhawatiran tentang menjaga cadangan yang cukup dalam sistem. ECB harus menghindari fragmentasi baru. Tidak ada ekonomi besar yang dapat menoleransi kenaikan terus-menerus dalam imbal hasil jangka panjang tanpa risiko tekanan pada stabilitas keuangan dan pinjaman pemerintah.</w:t>
      </w:r>
    </w:p>
    <w:p>
      <w:pPr>
        <w:pStyle w:val="Heading4"/>
      </w:pPr>
      <w:r>
        <w:rPr>
          <w:b w:val="1"/>
          <w:bCs w:val="1"/>
        </w:rPr>
        <w:t xml:space="preserve">Rancangan untuk kedaulatan yang dibatasi</w:t>
      </w:r>
    </w:p>
    <w:p>
      <w:pPr/>
      <w:r>
        <w:rPr/>
        <w:t xml:space="preserve">Kesimpulan jangka panjang semakin sulit diabaikan. Neraca bank sentral tidak mungkin kembali ke </w:t>
      </w:r>
      <w:hyperlink r:id="rId21" w:history="1">
        <w:r>
          <w:rPr/>
          <w:t xml:space="preserve">ukuran</w:t>
        </w:r>
      </w:hyperlink>
      <w:r>
        <w:rPr/>
        <w:t xml:space="preserve"> </w:t>
      </w:r>
      <w:hyperlink r:id="rId21" w:history="1">
        <w:r>
          <w:rPr/>
          <w:t xml:space="preserve">sebelum 2008</w:t>
        </w:r>
      </w:hyperlink>
      <w:r>
        <w:rPr/>
        <w:t xml:space="preserve">. Cadangan yang lebih tinggi kini menjadi bagian permanen dari sistem moneter modern, dan hal ini disertai dengan biaya bunga yang berkelanjutan. Hal ini mengaburkan batas antara kebijakan moneter dan fiskal. Dunia telah memasuki fase di mana kedua kebijakan tersebut harus beroperasi lebih erat bersama-sama.</w:t>
      </w:r>
    </w:p>
    <w:p>
      <w:pPr/>
      <w:r>
        <w:rPr/>
        <w:t xml:space="preserve">Respons krisis di masa depan akan dibentuk oleh kenyataan ini. QE tidak lagi dapat digunakan sesuka hati seperti setelah 2008 karena penarikannya membawa biaya fiskal dan politik yang terlihat. Koordinasi antara departemen keuangan dan bank sentral akan menjadi esensial.</w:t>
      </w:r>
    </w:p>
    <w:p>
      <w:pPr/>
      <w:r>
        <w:rPr/>
        <w:t xml:space="preserve">Keputusan Inggris untuk memperlambat QT mencerminkan keseimbangan baru ini. Ide bahwa neraca dapat dinormalisasi dengan mudah telah memudar. Tantangan ini tidak bersifat sementara. Hal ini mencerminkan batasan mendasar dari sistem yang telah berkembang di sekitar likuiditas bank sentral.</w:t>
      </w:r>
    </w:p>
    <w:p>
      <w:pPr/>
      <w:r>
        <w:rPr/>
        <w:t xml:space="preserve">Bagi ekonomi berkembang, implikasinya signifikan. Jika bahkan pasar obligasi ekonomi maju kesulitan menyerap QT, risiko bagi </w:t>
      </w:r>
      <w:hyperlink r:id="rId22" w:history="1">
        <w:r>
          <w:rPr/>
          <w:t xml:space="preserve">pasar emerging</w:t>
        </w:r>
      </w:hyperlink>
      <w:r>
        <w:rPr/>
        <w:t xml:space="preserve"> jauh lebih besar. Pada 2024, </w:t>
      </w:r>
      <w:hyperlink r:id="rId23" w:history="1">
        <w:r>
          <w:rPr/>
          <w:t xml:space="preserve">61 negara berkembang</w:t>
        </w:r>
      </w:hyperlink>
      <w:r>
        <w:rPr/>
        <w:t xml:space="preserve"> menghabiskan lebih dari 10 persen pendapatan pemerintah untuk pembayaran bunga, meninggalkan sedikit ruang untuk pengeluaran pembangunan. QT yang lebih lambat di ekonomi maju memperpanjang periode ketidakpastian. Tekanan mata uang meningkat, biaya pinjaman naik, dan ruang kebijakan menyempit.</w:t>
      </w:r>
    </w:p>
    <w:p>
      <w:pPr/>
      <w:r>
        <w:rPr/>
        <w:t xml:space="preserve">Dampak kumulatif intervensi masa lalu membentuk pilihan yang tersedia saat ini. Era ketika bank sentral dapat beroperasi secara independen, fokus utama pada suku bunga dan inflasi, telah berakhir. Kebijakan moneter kini memerlukan keseimbangan antara stabilitas keuangan, kapasitas fiskal, dan hasil distribusi.</w:t>
      </w:r>
    </w:p>
    <w:p>
      <w:pPr/>
      <w:r>
        <w:rPr/>
        <w:t xml:space="preserve">Pelemahan global dalam QT menandakan kebenaran yang lebih luas. Bank sentral tidak dapat sepenuhnya keluar tanpa risiko ketidakstabilan. Ketika pemberi pinjaman terakhir tidak dapat mundur tanpa mengganggu pasar, otonominya secara alami terbatasi. Inilah realitas baru dunia pasca-QE.</w:t>
      </w:r>
    </w:p>
    <w:p>
      <w:pPr/>
      <w:r>
        <w:rPr>
          <w:b w:val="1"/>
          <w:bCs w:val="1"/>
          <w:i w:val="1"/>
          <w:iCs w:val="1"/>
        </w:rPr>
        <w:t xml:space="preserve">Deepanshu Mohan</w:t>
      </w:r>
      <w:r>
        <w:rPr>
          <w:i w:val="1"/>
          <w:iCs w:val="1"/>
        </w:rPr>
        <w:t xml:space="preserve"> adalah Profesor Ekonomi dan Dekan IDEAS, Jindal School of Liberal Arts and Humanities, O.P. Jindal Global University, Sonipat, Haryana.</w:t>
      </w:r>
    </w:p>
    <w:p>
      <w:pPr/>
      <w:r>
        <w:rPr>
          <w:b w:val="1"/>
          <w:bCs w:val="1"/>
          <w:i w:val="1"/>
          <w:iCs w:val="1"/>
        </w:rPr>
        <w:t xml:space="preserve">Ankur Singh</w:t>
      </w:r>
      <w:r>
        <w:rPr>
          <w:i w:val="1"/>
          <w:iCs w:val="1"/>
        </w:rPr>
        <w:t xml:space="preserve"> adalah Analis Riset di Pusat Studi Ekonomi Baru, Universitas Global O.P. Jindal.</w:t>
      </w:r>
    </w:p>
    <w:p>
      <w:pPr/>
      <w:r>
        <w:rPr>
          <w:i w:val="1"/>
          <w:iCs w:val="1"/>
        </w:rPr>
        <w:t xml:space="preserve">Diterbitkan pertama kali di bawah lisensi</w:t>
      </w:r>
      <w:hyperlink r:id="rId24" w:history="1">
        <w:r>
          <w:rPr/>
          <w:t xml:space="preserve"> </w:t>
        </w:r>
      </w:hyperlink>
      <w:hyperlink r:id="rId24" w:history="1">
        <w:r>
          <w:rPr>
            <w:i w:val="1"/>
            <w:iCs w:val="1"/>
          </w:rPr>
          <w:t xml:space="preserve">Creative Commons</w:t>
        </w:r>
      </w:hyperlink>
      <w:r>
        <w:rPr>
          <w:i w:val="1"/>
          <w:iCs w:val="1"/>
        </w:rPr>
        <w:t xml:space="preserve"> oleh</w:t>
      </w:r>
      <w:hyperlink r:id="rId25" w:history="1">
        <w:r>
          <w:rPr/>
          <w:t xml:space="preserve"> </w:t>
        </w:r>
      </w:hyperlink>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16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world/uk/bank-england-slows-pace-qt-skews-away-long-dated-gilt-sales-2025-09-18/" TargetMode="External"/><Relationship Id="rId9" Type="http://schemas.openxmlformats.org/officeDocument/2006/relationships/hyperlink" Target="https://uk.finance.yahoo.com/news/bank-of-england-quantitative-tightening-rachel-reeves-budget-114312427.html?guccounter=1" TargetMode="External"/><Relationship Id="rId10" Type="http://schemas.openxmlformats.org/officeDocument/2006/relationships/hyperlink" Target="https://uk.finance.yahoo.com/news/bank-of-england-quantitative-tightening-rachel-reeves-budget-114312427.html" TargetMode="External"/><Relationship Id="rId11" Type="http://schemas.openxmlformats.org/officeDocument/2006/relationships/hyperlink" Target="https://www.bankofengland.co.uk/-/media/boe/files/monetary-policy-summary-and-minutes/2025/monetary-policy-summary-and-minutes-september-2025?utm_source=.com" TargetMode="External"/><Relationship Id="rId12" Type="http://schemas.openxmlformats.org/officeDocument/2006/relationships/hyperlink" Target="https://www.newyorkfed.org/newsevents/speeches/2025/per251112" TargetMode="External"/><Relationship Id="rId13" Type="http://schemas.openxmlformats.org/officeDocument/2006/relationships/hyperlink" Target="blank" TargetMode="External"/><Relationship Id="rId14" Type="http://schemas.openxmlformats.org/officeDocument/2006/relationships/hyperlink" Target="https://www.stlouisfed.org/on-the-economy/2023/nov/fed-remittances-treasury-explaining-deferred-asset" TargetMode="External"/><Relationship Id="rId15" Type="http://schemas.openxmlformats.org/officeDocument/2006/relationships/hyperlink" Target="https://www.cambridge.org/core/journals/national-institute-economic-review/article/commentary-quantitative-tightening-protecting-monetary-policy-from-fiscal-encroachment/BEF6025B0ABC8FA698D175DA30FB3221?utm_source=.com" TargetMode="External"/><Relationship Id="rId16" Type="http://schemas.openxmlformats.org/officeDocument/2006/relationships/hyperlink" Target="https://www.federalreserve.gov/aboutthefed/files/quarterly-report-20250516.pdf?utm_source=.com" TargetMode="External"/><Relationship Id="rId17" Type="http://schemas.openxmlformats.org/officeDocument/2006/relationships/hyperlink" Target="https://en.irefeurope.org/publications/online-articles/article/the-european-central-banks-capital-is-now-negative/?utm_source=.com" TargetMode="External"/><Relationship Id="rId18" Type="http://schemas.openxmlformats.org/officeDocument/2006/relationships/hyperlink" Target="https://www.bankofengland.co.uk/-/media/boe/files/working-paper/2023/an-anatomy-of-the-2022-gilt-market-crisis.pdf?utm_source=.com" TargetMode="External"/><Relationship Id="rId19" Type="http://schemas.openxmlformats.org/officeDocument/2006/relationships/hyperlink" Target="https://obr.uk/forecasts-in-depth/tax-by-tax-spend-by-spend/debt-interest-central-government-net/?utm_source=.com" TargetMode="External"/><Relationship Id="rId20" Type="http://schemas.openxmlformats.org/officeDocument/2006/relationships/hyperlink" Target="https://www.bankofengland.co.uk/paper/2025/discussion-paper/enhancing-the-resilience-of-the-gilt-repo-market" TargetMode="External"/><Relationship Id="rId21" Type="http://schemas.openxmlformats.org/officeDocument/2006/relationships/hyperlink" Target="https://www.ecb.europa.eu/press/key/date/2023/html/ecb.sp230327_1~fe4adb3e9b.en.html" TargetMode="External"/><Relationship Id="rId22" Type="http://schemas.openxmlformats.org/officeDocument/2006/relationships/hyperlink" Target="https://www.bis.org/publ/qtrpdf/r_qt2409d.htm?utm_source=.com" TargetMode="External"/><Relationship Id="rId23" Type="http://schemas.openxmlformats.org/officeDocument/2006/relationships/hyperlink" Target="https://worldtradescanner.com/UNCTAD%20Releases%20Debt%20Report%202025,%20Developing%20Countries.htm"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how-crisis-era-monetary-policy-reshaped-the-limits-of-central-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2026-02-25T16:53:06+00:00</dcterms:created>
  <dcterms:modified xsi:type="dcterms:W3CDTF">2026-02-25T16:53:06+00:00</dcterms:modified>
</cp:coreProperties>
</file>

<file path=docProps/custom.xml><?xml version="1.0" encoding="utf-8"?>
<Properties xmlns="http://schemas.openxmlformats.org/officeDocument/2006/custom-properties" xmlns:vt="http://schemas.openxmlformats.org/officeDocument/2006/docPropsVTypes"/>
</file>