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Perjuangan diam-diam bagi orang-orang yang menderita gangguan perhatian</w:t>
      </w:r>
    </w:p>
    <w:p>
      <w:pPr>
        <w:jc w:val="both"/>
      </w:pPr>
      <w:r>
        <w:rPr/>
        <w:t xml:space="preserve">ADHD, suatu kondisi neurologis yang umum terjadi di seluruh dunia, dapat diatasi dengan intervensi yang efektif.</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ADHD juga memengaruhi orang dewasa. Orang dewasa dengan ADHD memiliki risiko yang jauh lebih tinggi untuk mengalami ketidakstabilan pekerjaan, masalah hubungan, dan gangguan mood dibandingkan dengan rekan-rekan mereka yang tidak memiliki ADHD.Foto oleh Thomas Marquize di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Smriti Pathak  -  O.P. Jindal Global University</w:t>
            </w:r>
          </w:p>
        </w:tc>
        <w:tc>
          <w:tcPr>
            <w:tcW w:w="300" w:type="pct"/>
            <w:tcMar>
              <w:bottom w:w="0" w:type="dxa"/>
            </w:tcMar>
            <w:noWrap/>
          </w:tcPr>
          <w:p>
            <w:pPr/>
          </w:p>
        </w:tc>
        <w:tc>
          <w:tcPr>
            <w:tcW w:w="2350" w:type="pct"/>
            <w:tcMar>
              <w:bottom w:w="0" w:type="dxa"/>
            </w:tcMar>
            <w:noWrap/>
          </w:tcPr>
          <w:p>
            <w:pPr/>
            <w:r>
              <w:rPr/>
              <w:t xml:space="preserve"> Chandan Nandy  -  Commissioning Editor, 360info </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t xml:space="preserve"> Piya Srinivasan  -  Commissioning Editor, 360info</w:t>
            </w:r>
          </w:p>
        </w:tc>
      </w:tr>
    </w:tbl>
    <w:p/>
    <w:p>
      <w:pPr/>
      <w:r>
        <w:rPr/>
        <w:t xml:space="preserve">ADHD, suatu kondisi neurologis yang umum terjadi di seluruh dunia, dapat diatasi dengan intervensi yang efektif.</w:t>
      </w:r>
    </w:p>
    <w:p>
      <w:pPr/>
      <w:r>
        <w:rPr/>
        <w:t xml:space="preserve"> </w:t>
      </w:r>
    </w:p>
    <w:p>
      <w:pPr/>
      <w:r>
        <w:rPr/>
        <w:t xml:space="preserve">Itu adalah pagi Senin yang biasa bagi Rishi Tandon (nama disamarkan), seorang desainer grafis berusia 29 tahun yang tinggal di Bengaluru. Seperti hari-hari lainnya, ia duduk di mejanya, bertekad untuk menyelesaikan daftar tugasnya. Ia harus membalas email, menyelesaikan pekerjaan klien, dan menyiapkan presentasi yang harus diserahkan pada siang hari.  </w:t>
      </w:r>
    </w:p>
    <w:p>
      <w:pPr/>
      <w:r>
        <w:rPr/>
        <w:t xml:space="preserve">Namun, entah bagaimana, seiring berjalannya waktu, ia menemukan dirinya berpindah-pindah antara tab browser, menonton video yang tidak relevan, dan menatap layar kosong. Pikiranannya tidak bisa tenang.  </w:t>
      </w:r>
    </w:p>
    <w:p>
      <w:pPr/>
      <w:r>
        <w:rPr/>
        <w:t xml:space="preserve">Ketika manajernya menelepon untuk menanyakan presentasi, Rishi panik — ia bahkan belum mulai mengerjakannya. Ia meminta maaf, menyalahkan tidur yang buruk, tapi dalam hatinya ia tahu ini bukan hal baru. Hal ini sering terjadi. Teman-temannya sering menyebutnya "ceroboh" atau "mudah teralihkan," dan ia hanya tertawa mengabaikannya. Tapi belakangan ini, ia merasa seolah-olah kehilangan kendali atas otaknya sendiri.  </w:t>
      </w:r>
    </w:p>
    <w:p>
      <w:pPr/>
      <w:r>
        <w:rPr/>
        <w:t xml:space="preserve">Yang tidak diketahui Rishi adalah dia tidak sendirian. Dia hidup dengan gangguan</w:t>
      </w:r>
      <w:hyperlink r:id="rId8" w:history="1">
        <w:r>
          <w:rPr/>
          <w:t xml:space="preserve"> </w:t>
        </w:r>
      </w:hyperlink>
      <w:r>
        <w:rPr/>
        <w:t xml:space="preserve">defisit perhatian/hiperaktivitas (</w:t>
      </w:r>
      <w:hyperlink r:id="rId8" w:history="1">
        <w:r>
          <w:rPr/>
          <w:t xml:space="preserve">ADHD</w:t>
        </w:r>
      </w:hyperlink>
      <w:r>
        <w:rPr/>
        <w:t xml:space="preserve">) yang belum didiagnosis, suatu kondisi yang umumnya dianggap sebagai gangguan anak-anak, sering dikaitkan dengan anak laki-laki hiperaktif yang tidak bisa diam di kelas.  </w:t>
      </w:r>
    </w:p>
    <w:p>
      <w:pPr/>
      <w:r>
        <w:rPr/>
        <w:t xml:space="preserve">Namun, kenyataannya jauh lebih kompleks. ADHD adalah gangguan neurodevelopmental yang umum, yang memengaruhi anak-anak dan sering berlanjut hingga dewasa. Laporan </w:t>
      </w:r>
      <w:hyperlink r:id="rId9" w:history="1">
        <w:r>
          <w:rPr/>
          <w:t xml:space="preserve">Organisasi Kesehatan Dunia (WHO)</w:t>
        </w:r>
      </w:hyperlink>
      <w:r>
        <w:rPr/>
        <w:t xml:space="preserve"> menyebutkan bahwa sekitar </w:t>
      </w:r>
      <w:hyperlink r:id="rId10" w:history="1">
        <w:r>
          <w:rPr/>
          <w:t xml:space="preserve">5 persen</w:t>
        </w:r>
      </w:hyperlink>
      <w:r>
        <w:rPr/>
        <w:t xml:space="preserve"> anak-anak di seluruh dunia didiagnosis menderita ADHD.  </w:t>
      </w:r>
    </w:p>
    <w:p>
      <w:pPr/>
      <w:hyperlink r:id="rId11" w:history="1">
        <w:r>
          <w:rPr/>
          <w:t xml:space="preserve">Sebuah tinjauan sistematis</w:t>
        </w:r>
      </w:hyperlink>
      <w:r>
        <w:rPr/>
        <w:t xml:space="preserve"> menganalisis prevalensi dan insidensi ADHD secara global pada anak-anak dan dewasa sejak 2020, mengungkapkan variasi yang luas yang sebagian besar dipengaruhi oleh perbedaan metode diagnostik dan kualitas studi. </w:t>
      </w:r>
      <w:hyperlink r:id="rId12" w:history="1">
        <w:r>
          <w:rPr/>
          <w:t xml:space="preserve">Studi berbasis survei</w:t>
        </w:r>
      </w:hyperlink>
      <w:r>
        <w:rPr/>
        <w:t xml:space="preserve">, terutama di Asia, sering menunjukkan angka prevalensi yang lebih tinggi karena ketergantungan pada laporan diri dan metodologi yang kurang ketat. </w:t>
      </w:r>
    </w:p>
    <w:p>
      <w:pPr>
        <w:pStyle w:val="Heading4"/>
      </w:pPr>
      <w:r>
        <w:rPr>
          <w:b w:val="1"/>
          <w:bCs w:val="1"/>
        </w:rPr>
        <w:t xml:space="preserve">Perkiraan konservatif</w:t>
      </w:r>
    </w:p>
    <w:p>
      <w:pPr/>
      <w:r>
        <w:rPr/>
        <w:t xml:space="preserve">Namun, studi yang menggunakan catatan medis atau wawancara klinis, yang lebih umum di Amerika Utara dan sebagian Eropa, melaporkan perkiraan yang lebih konservatif. Hanya sedikit studi yang dianggap berisiko rendah, dan studi-studi ini menemukan prevalensi ADHD pada anak-anak berkisar antara 3,2 persen di Swedia hingga 10,5 persen di AS.  </w:t>
      </w:r>
    </w:p>
    <w:p>
      <w:pPr/>
      <w:r>
        <w:rPr/>
        <w:t xml:space="preserve">Bukti menunjukkan tingkat prevalensi yang lebih tinggi pada anak-anak yang lebih tua dibandingkan yang lebih muda, dengan peningkatan ringan dalam beberapa tahun terakhir. Pandemi COVID-19 menyebabkan gangguan sementara dalam diagnosis dan pengobatan ADHD, seperti penurunan tingkat resep pada 2020 diikuti oleh peningkatan pada 2021, yang mencerminkan masalah akses layanan kesehatan rather than perubahan prevalensi yang sebenarnya.  </w:t>
      </w:r>
    </w:p>
    <w:p>
      <w:pPr/>
      <w:r>
        <w:rPr/>
        <w:t xml:space="preserve">Meskipun ada permintaan yang meningkat dan laporan tentang daftar tunggu yang panjang untuk penilaian ADHD, data yang andal tentang rujukan, penilaian swasta, dan tingkat konversi diagnosis (persentase individu yang, setelah awalnya didiagnosis dengan satu kondisi, kemudian didiagnosis dengan kondisi yang berbeda) tetap langka.  </w:t>
      </w:r>
    </w:p>
    <w:p>
      <w:pPr/>
      <w:r>
        <w:rPr/>
        <w:t xml:space="preserve">Sebuah </w:t>
      </w:r>
      <w:hyperlink r:id="rId13" w:history="1">
        <w:r>
          <w:rPr/>
          <w:t xml:space="preserve">studi penelitian tahun 2024</w:t>
        </w:r>
      </w:hyperlink>
      <w:r>
        <w:rPr/>
        <w:t xml:space="preserve"> di India menunjukkan bahwa </w:t>
      </w:r>
      <w:hyperlink r:id="rId14" w:history="1">
        <w:r>
          <w:rPr/>
          <w:t xml:space="preserve">tingkat prevalensi </w:t>
        </w:r>
      </w:hyperlink>
      <w:r>
        <w:rPr/>
        <w:t xml:space="preserve">berkisar antara 1,3 persen hingga 28,9 persen, dengan tingkat yang lebih tinggi di kalangan laki-laki, tetapi banyak kasus — terutama di kalangan perempuan dan kelompok minoritas — tidak terdiagnosis karena hambatan budaya dan sistemik. </w:t>
      </w:r>
    </w:p>
    <w:p>
      <w:pPr/>
      <w:r>
        <w:rPr/>
        <w:t xml:space="preserve">Diagnosis dan pengobatan bervariasi secara signifikan antar wilayah, terutama karena adanya kesenjangan dalam layanan kesehatan, penelitian, dan pelatihan profesional. Meskipun kebijakan kesehatan mental nasional ada, implementasinya tidak konsisten. Peningkatan diagnosis dan dukungan di India memerlukan lebih banyak tenaga profesional terlatih, dukungan sekolah yang lebih baik, dan intervensi yang sensitif secara budaya.</w:t>
      </w:r>
    </w:p>
    <w:p>
      <w:pPr/>
      <w:hyperlink r:id="rId15" w:history="1">
        <w:r>
          <w:rPr/>
          <w:t xml:space="preserve">Sebuah</w:t>
        </w:r>
      </w:hyperlink>
      <w:hyperlink r:id="rId15" w:history="1">
        <w:r>
          <w:rPr/>
          <w:t xml:space="preserve">tinjauan sistematis </w:t>
        </w:r>
      </w:hyperlink>
      <w:r>
        <w:rPr/>
        <w:t xml:space="preserve">lain menemukan bahwa ADHD pada dewasa cukup umum di India, dengan tingkat prevalensi berkisar antara 5,48 persen hingga 25,7 persen di berbagai kelompok populasi.  </w:t>
      </w:r>
    </w:p>
    <w:p>
      <w:pPr/>
      <w:r>
        <w:rPr/>
        <w:t xml:space="preserve">ADHD pada dewasa sering kali berbeda dari bentuknya pada masa kanak-kanak. Orang seperti Rishi mungkin tidak menunjukkan hiperaktivitas klasik. Sebaliknya, mereka mungkin secara diam-diam berjuang dengan ketidakmampuan berkonsentrasi kronis, lupa, impulsif, dan </w:t>
      </w:r>
      <w:hyperlink r:id="rId16" w:history="1">
        <w:r>
          <w:rPr/>
          <w:t xml:space="preserve">gangguan regulasi emosi</w:t>
        </w:r>
      </w:hyperlink>
      <w:r>
        <w:rPr/>
        <w:t xml:space="preserve">. Ini bukan soal kurangnya kemauan atau motivasi — ini adalah kondisi neurologis.  </w:t>
      </w:r>
    </w:p>
    <w:p>
      <w:pPr/>
      <w:r>
        <w:rPr/>
        <w:t xml:space="preserve">Orang dewasa dengan ADHD jauh lebih </w:t>
      </w:r>
      <w:hyperlink r:id="rId17" w:history="1">
        <w:r>
          <w:rPr/>
          <w:t xml:space="preserve">mungkin</w:t>
        </w:r>
      </w:hyperlink>
      <w:r>
        <w:rPr/>
        <w:t xml:space="preserve"> mengalami ketidakstabilan pekerjaan, masalah hubungan, dan gangguan mood dibandingkan dengan rekan-rekan mereka yang tidak memiliki ADHD. Mereka juga melaporkan masalah hukum dan kesulitan keuangan yang lebih sering.  </w:t>
      </w:r>
    </w:p>
    <w:p>
      <w:pPr/>
      <w:r>
        <w:rPr/>
        <w:t xml:space="preserve">ADHD memengaruhi berbagai aspek kehidupan: proyek tidak selesai, rutinitas harian berantakan, janji temu terlupakan, dan percakapan sulit diikuti. Hal ini dapat menyebabkan frustrasi dan malu, yang berujung pada siklus rendahnya harga diri dan kecemasan kronis.  </w:t>
      </w:r>
    </w:p>
    <w:p>
      <w:pPr>
        <w:pStyle w:val="Heading4"/>
      </w:pPr>
      <w:r>
        <w:rPr>
          <w:b w:val="1"/>
          <w:bCs w:val="1"/>
        </w:rPr>
        <w:t xml:space="preserve">Dampak emosional</w:t>
      </w:r>
    </w:p>
    <w:p>
      <w:pPr/>
      <w:r>
        <w:rPr/>
        <w:t xml:space="preserve">Beban emosional ADHD yang tidak diobati dapat sangat menghancurkan. Orang dewasa sering merasa seperti mereka selalu berkinerja buruk, tidak peduli seberapa keras mereka berusaha. Banyak yang menggambarkan rasa kekacauan internal atau frustrasi karena tidak dapat mengendalikan pikiran mereka. Seiring waktu, hal ini dapat menyebabkan </w:t>
      </w:r>
      <w:hyperlink r:id="rId18" w:history="1">
        <w:r>
          <w:rPr/>
          <w:t xml:space="preserve">kondisi</w:t>
        </w:r>
      </w:hyperlink>
      <w:r>
        <w:rPr/>
        <w:t xml:space="preserve"> komorbid seperti depresi, kecemasan, dan bahkan penyalahgunaan zat.  </w:t>
      </w:r>
    </w:p>
    <w:p>
      <w:pPr/>
      <w:r>
        <w:rPr/>
        <w:t xml:space="preserve">Bukan hanya individu yang menderita. Pasangan, teman, dan anggota keluarga juga sering terpengaruh. Pengasuh mungkin merasa terbebani atau kesal. Tanpa memahami apa yang terjadi, perilaku ADHD </w:t>
      </w:r>
      <w:hyperlink r:id="rId19" w:history="1">
        <w:r>
          <w:rPr/>
          <w:t xml:space="preserve">sering disalahartikan sebagai kemalasan, ketidakresponsifan, atau kurangnya perhatian.</w:t>
        </w:r>
      </w:hyperlink>
      <w:r>
        <w:rPr/>
        <w:t xml:space="preserve"> Seiring waktu, hal ini dapat merusak hubungan dan menyebabkan kelelahan pengasuh.  </w:t>
      </w:r>
    </w:p>
    <w:p>
      <w:pPr/>
      <w:r>
        <w:rPr/>
        <w:t xml:space="preserve">Dengan tingkat hereditas 70-80 persen untuk ADHD, faktor genetik sangat signifikan. Lingkungan keluarga dan sosial tidak berkontribusi secara signifikan terhadap sisa </w:t>
      </w:r>
      <w:hyperlink r:id="rId20" w:history="1">
        <w:r>
          <w:rPr/>
          <w:t xml:space="preserve">variasi</w:t>
        </w:r>
      </w:hyperlink>
      <w:r>
        <w:rPr/>
        <w:t xml:space="preserve"> 20-30 persen. Hal ini menempatkan ADHD di antara gangguan kejiwaan yang paling kuat diturunkan secara genetik. Gen yang terlibat dalam transmisi dopamin, termasuk </w:t>
      </w:r>
      <w:hyperlink r:id="rId21" w:history="1">
        <w:r>
          <w:rPr/>
          <w:t xml:space="preserve">DRD4 dan DAT1</w:t>
        </w:r>
      </w:hyperlink>
      <w:r>
        <w:rPr/>
        <w:t xml:space="preserve">, sering dikaitkan dengan gangguan ini.  </w:t>
      </w:r>
    </w:p>
    <w:p>
      <w:pPr/>
      <w:r>
        <w:rPr/>
        <w:t xml:space="preserve">Orang dengan ADHD sering memiliki otak yang lebih kecil dan penuaan otak yang tertunda, terutama di area seperti </w:t>
      </w:r>
      <w:hyperlink r:id="rId22" w:history="1">
        <w:r>
          <w:rPr/>
          <w:t xml:space="preserve">amigdala, hipokampus, dan korteks frontal</w:t>
        </w:r>
      </w:hyperlink>
      <w:r>
        <w:rPr/>
        <w:t xml:space="preserve">. Area-area ini terlibat dalam regulasi emosi, memori, dan fungsi kognitif seperti perhatian dan perencanaan.  </w:t>
      </w:r>
    </w:p>
    <w:p>
      <w:pPr/>
      <w:r>
        <w:rPr/>
        <w:t xml:space="preserve">Kortex motorik matang lebih cepat pada ADHD, mungkin berkontribusi pada kegelisahan. Penundaan pematangan lobus frontal, terutama kortex premotor dan prefrontal, memengaruhi perhatian, pengendalian impuls, dan perilaku sosial. Namun, ukuran otak tidak </w:t>
      </w:r>
      <w:hyperlink r:id="rId23" w:history="1">
        <w:r>
          <w:rPr/>
          <w:t xml:space="preserve">memengaruhi kecerdasan</w:t>
        </w:r>
      </w:hyperlink>
      <w:r>
        <w:rPr/>
        <w:t xml:space="preserve">.  </w:t>
      </w:r>
    </w:p>
    <w:p>
      <w:pPr/>
      <w:r>
        <w:rPr/>
        <w:t xml:space="preserve">Meskipun ADHD tidak disebabkan oleh diet, pilihan gaya hidup tertentu dapat memengaruhi gejala. Diet tinggi gula dan rendah nutrisi esensial dapat memperburuk </w:t>
      </w:r>
      <w:hyperlink r:id="rId24" w:history="1">
        <w:r>
          <w:rPr/>
          <w:t xml:space="preserve">gejala</w:t>
        </w:r>
      </w:hyperlink>
      <w:r>
        <w:rPr/>
        <w:t xml:space="preserve"> pada individu yang secara genetik rentan. Demikian pula, kurang tidur, stres tinggi, dan kurang aktivitas fisik dapat memengaruhi keparahan gejala.  </w:t>
      </w:r>
    </w:p>
    <w:p>
      <w:pPr/>
      <w:r>
        <w:rPr/>
        <w:t xml:space="preserve">Namun, keyakinan populer — seperti "gula menyebabkan ADHD" — sebagian besar tidak didukung oleh bukti. Sebuah </w:t>
      </w:r>
      <w:hyperlink r:id="rId25" w:history="1">
        <w:r>
          <w:rPr/>
          <w:t xml:space="preserve">meta-analisis</w:t>
        </w:r>
      </w:hyperlink>
      <w:r>
        <w:rPr/>
        <w:t xml:space="preserve"> menyimpulkan bahwa gula tidak menyebabkan ADHD, meskipun mungkin memengaruhi respons perilaku pada beberapa anak.  </w:t>
      </w:r>
    </w:p>
    <w:p>
      <w:pPr/>
      <w:r>
        <w:rPr/>
        <w:t xml:space="preserve">Bagi seseorang seperti Rishi, memahami kondisinya dapat menjadi transformatif. Diagnosis bukanlah label — itu adalah peta jalan. Diagnosis memberikan validasi dan membuka pintu menuju pengobatan yang efektif, yang dapat mencakup </w:t>
      </w:r>
      <w:hyperlink r:id="rId26" w:history="1">
        <w:r>
          <w:rPr/>
          <w:t xml:space="preserve">terapi perilaku kognitif</w:t>
        </w:r>
      </w:hyperlink>
      <w:r>
        <w:rPr/>
        <w:t xml:space="preserve"> (CBT), obat-obatan (stimulan seperti </w:t>
      </w:r>
      <w:hyperlink r:id="rId27" w:history="1">
        <w:r>
          <w:rPr/>
          <w:t xml:space="preserve">methylphenidate</w:t>
        </w:r>
      </w:hyperlink>
      <w:r>
        <w:rPr/>
        <w:t xml:space="preserve"> atau non-stimulan seperti </w:t>
      </w:r>
      <w:hyperlink r:id="rId28" w:history="1">
        <w:r>
          <w:rPr/>
          <w:t xml:space="preserve">atomoxetine</w:t>
        </w:r>
      </w:hyperlink>
      <w:r>
        <w:rPr/>
        <w:t xml:space="preserve">), dan modifikasi lingkungan atau perilaku</w:t>
      </w:r>
      <w:r>
        <w:rPr>
          <w:b w:val="1"/>
          <w:bCs w:val="1"/>
        </w:rPr>
        <w:t xml:space="preserve">.</w:t>
      </w:r>
      <w:r>
        <w:rPr/>
        <w:t xml:space="preserve">  </w:t>
      </w:r>
    </w:p>
    <w:p>
      <w:pPr/>
      <w:r>
        <w:rPr/>
        <w:t xml:space="preserve">Terapi perilaku kognitif adalah terapi psikologis yang terstruktur dan terbatas waktu, yang membantu individu mengidentifikasi dan menantang pola pikir dan perilaku negatif. Terapi ini berfokus pada peningkatan regulasi emosi dan pengembangan strategi koping untuk menghadapi tantangan hidup. CBT yang disesuaikan untuk orang dewasa dengan ADHD secara signifikan meningkatkan fungsi eksekutif dan mengurangi gejala.  </w:t>
      </w:r>
    </w:p>
    <w:p>
      <w:pPr/>
      <w:r>
        <w:rPr/>
        <w:t xml:space="preserve">Setelah dilengkapi dengan alat yang tepat, banyak orang dewasa dengan ADHD menemukan potensi yang belum terungkap. Mereka sering memiliki </w:t>
      </w:r>
      <w:hyperlink r:id="rId29" w:history="1">
        <w:r>
          <w:rPr/>
          <w:t xml:space="preserve">tingkat kreativitas</w:t>
        </w:r>
      </w:hyperlink>
      <w:r>
        <w:rPr/>
        <w:t xml:space="preserve">, intuisi, dan energi </w:t>
      </w:r>
      <w:hyperlink r:id="rId29" w:history="1">
        <w:r>
          <w:rPr/>
          <w:t xml:space="preserve">yang tinggi</w:t>
        </w:r>
      </w:hyperlink>
      <w:r>
        <w:rPr/>
        <w:t xml:space="preserve">, terutama saat bekerja di lingkungan yang memungkinkan fleksibilitas dan otonomi.  </w:t>
      </w:r>
    </w:p>
    <w:p>
      <w:pPr/>
      <w:r>
        <w:rPr/>
        <w:t xml:space="preserve">Yang paling penting adalah mengubah cara pandang terhadap ADHD. Ini bukan tentang malas atau tidak disiplin — ini tentang memiliki otak yang bekerja secara berbeda dan membutuhkan dukungan yang berbeda. Baik untuk anak-anak maupun dewasa, kasih sayang, kesadaran, dan intervensi yang tepat jauh lebih efektif daripada penilaian atau kritik.  </w:t>
      </w:r>
    </w:p>
    <w:p>
      <w:pPr/>
      <w:r>
        <w:rPr/>
        <w:t xml:space="preserve">Minta bantuan bukanlah kelemahan; itu adalah awal dari kejelasan. Memahami ADHD bukan hanya tentang memberi nama pada gangguan — itu tentang menemukan harapan, membangun strategi, dan menyadari bahwa kesuksesan dan kesejahteraan masih dalam jangkauan. </w:t>
      </w:r>
    </w:p>
    <w:p>
      <w:pPr/>
      <w:r>
        <w:rPr>
          <w:b w:val="1"/>
          <w:bCs w:val="1"/>
          <w:i w:val="1"/>
          <w:iCs w:val="1"/>
        </w:rPr>
        <w:t xml:space="preserve">Smriti Pathak</w:t>
      </w:r>
      <w:r>
        <w:rPr>
          <w:i w:val="1"/>
          <w:iCs w:val="1"/>
        </w:rPr>
        <w:t xml:space="preserve"> adalah Dosen Pembantu di Sekolah Psikologi dan Konseling Jindal, Universitas Global O.P. Jindal, Sonipat, Haryana. </w:t>
      </w:r>
    </w:p>
    <w:p>
      <w:pPr/>
      <w:r>
        <w:rPr>
          <w:i w:val="1"/>
          <w:iCs w:val="1"/>
        </w:rPr>
        <w:t xml:space="preserve">Diterbitkan pertama kali di bawah lisensi </w:t>
      </w:r>
      <w:hyperlink r:id="rId30" w:history="1">
        <w:r>
          <w:rPr>
            <w:i w:val="1"/>
            <w:iCs w:val="1"/>
          </w:rPr>
          <w:t xml:space="preserve">Creative Commons</w:t>
        </w:r>
      </w:hyperlink>
      <w:r>
        <w:rPr>
          <w:i w:val="1"/>
          <w:iCs w:val="1"/>
        </w:rPr>
        <w:t xml:space="preserve"> oleh </w:t>
      </w:r>
      <w:hyperlink r:id="rId31"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2" w:history="1">
        <w:r>
          <w:rPr/>
          <w:t xml:space="preserve">pertama kali</w:t>
        </w:r>
      </w:hyperlink>
      <w:r>
        <w:rPr/>
        <w:t xml:space="preserve"> dipublikasikan tanggal 23 Jun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mayoclinic.org/diseases-conditions/adult-adhd/symptoms-causes/syc-20350878" TargetMode="External"/><Relationship Id="rId9" Type="http://schemas.openxmlformats.org/officeDocument/2006/relationships/hyperlink" Target="https://applications.emro.who.int/docs/EMRPUB_leaflet_2019_mnh_214_en.pdf" TargetMode="External"/><Relationship Id="rId10" Type="http://schemas.openxmlformats.org/officeDocument/2006/relationships/hyperlink" Target="https://www.nimh.nih.gov/health/statistics/attention-deficit-hyperactivity-disorder-adhd" TargetMode="External"/><Relationship Id="rId11" Type="http://schemas.openxmlformats.org/officeDocument/2006/relationships/hyperlink" Target="https://www.sciencedirect.com/science/article/pii/S0165032725008638" TargetMode="External"/><Relationship Id="rId12" Type="http://schemas.openxmlformats.org/officeDocument/2006/relationships/hyperlink" Target="https://www.questionpro.com/blog/survey-research/" TargetMode="External"/><Relationship Id="rId13" Type="http://schemas.openxmlformats.org/officeDocument/2006/relationships/hyperlink" Target="https://gala.gre.ac.uk/id/eprint/48880/3/48880%20MORGAN_Children_With_ADHD_In_India_Strengthening_Diagnosis_Support_Training_And_Research_%28AAM%29_2024.pdf" TargetMode="External"/><Relationship Id="rId14" Type="http://schemas.openxmlformats.org/officeDocument/2006/relationships/hyperlink" Target="https://www.sciencedirect.com/topics/mathematics/prevalence-rate" TargetMode="External"/><Relationship Id="rId15" Type="http://schemas.openxmlformats.org/officeDocument/2006/relationships/hyperlink" Target="https://link.springer.com/article/10.1007/s00127-024-02697-z" TargetMode="External"/><Relationship Id="rId16" Type="http://schemas.openxmlformats.org/officeDocument/2006/relationships/hyperlink" Target="https://www.medicalnewstoday.com/articles/dysregulation#:~:text=Emotional%20dysregulation%20means%20that%20an,%2C%20school%2C%20and%20daily%20life." TargetMode="External"/><Relationship Id="rId17" Type="http://schemas.openxmlformats.org/officeDocument/2006/relationships/hyperlink" Target="https://link.springer.com/article/10.1186/1471-244X-13-59" TargetMode="External"/><Relationship Id="rId18" Type="http://schemas.openxmlformats.org/officeDocument/2006/relationships/hyperlink" Target="https://pmc.ncbi.nlm.nih.gov/articles/PMC4858507/" TargetMode="External"/><Relationship Id="rId19" Type="http://schemas.openxmlformats.org/officeDocument/2006/relationships/hyperlink" Target="https://www.additudemag.com/adhd-in-women-overlooked-advocacy-change/?srsltid=AfmBOoogc5ygexu-tw46qvwqfN-3NaXzPa6s--1eSAqjnIX_iErBzXAU" TargetMode="External"/><Relationship Id="rId20" Type="http://schemas.openxmlformats.org/officeDocument/2006/relationships/hyperlink" Target="https://psycnet.apa.org/record/2010-02209-001" TargetMode="External"/><Relationship Id="rId21" Type="http://schemas.openxmlformats.org/officeDocument/2006/relationships/hyperlink" Target="https://pmc.ncbi.nlm.nih.gov/articles/PMC3513209/" TargetMode="External"/><Relationship Id="rId22" Type="http://schemas.openxmlformats.org/officeDocument/2006/relationships/hyperlink" Target="https://my.clevelandclinic.org/health/body/22638-brain" TargetMode="External"/><Relationship Id="rId23" Type="http://schemas.openxmlformats.org/officeDocument/2006/relationships/hyperlink" Target="https://www.medicalnewstoday.com/articles/adhd-brain-vs-normal-brain" TargetMode="External"/><Relationship Id="rId24" Type="http://schemas.openxmlformats.org/officeDocument/2006/relationships/hyperlink" Target="https://www.sciencedirect.com/science/article/abs/pii/S0165032718329720" TargetMode="External"/><Relationship Id="rId25" Type="http://schemas.openxmlformats.org/officeDocument/2006/relationships/hyperlink" Target="https://www.sciencedirect.com/science/article/abs/pii/S0022347685801025" TargetMode="External"/><Relationship Id="rId26" Type="http://schemas.openxmlformats.org/officeDocument/2006/relationships/hyperlink" Target="https://www.mayoclinic.org/tests-procedures/cognitive-behavioral-therapy/about/pac-20384610" TargetMode="External"/><Relationship Id="rId27" Type="http://schemas.openxmlformats.org/officeDocument/2006/relationships/hyperlink" Target="https://medlineplus.gov/druginfo/meds/a682188.html#:~:text=Methylphenidate%20is%20used%20to%20control,and%20to%20fall%20asleep%20suddenly)." TargetMode="External"/><Relationship Id="rId28" Type="http://schemas.openxmlformats.org/officeDocument/2006/relationships/hyperlink" Target="https://medlineplus.gov/druginfo/meds/a603013.html#:~:text=Atomoxetine%20is%20used%20as%20part,called%20selective%20norepinephrine%20reuptake%20inhibitors." TargetMode="External"/><Relationship Id="rId29" Type="http://schemas.openxmlformats.org/officeDocument/2006/relationships/hyperlink" Target="https://www.nature.com/articles/d41586-025-01575-1#:~:text=ADHD%20is%20a%20neurodevelopmental%20condition,overwhelmed%20by%20time%2Dmanagement%20challenges." TargetMode="External"/><Relationship Id="rId30" Type="http://schemas.openxmlformats.org/officeDocument/2006/relationships/hyperlink" Target="https://creativecommons.org/licenses/by/4.0/" TargetMode="External"/><Relationship Id="rId31" Type="http://schemas.openxmlformats.org/officeDocument/2006/relationships/hyperlink" Target="https://360info.org/" TargetMode="External"/><Relationship Id="rId32" Type="http://schemas.openxmlformats.org/officeDocument/2006/relationships/hyperlink" Target="https://360info.org/a-silent-struggle-for-people-suffering-from-attention-dis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2026-02-25T09:54:05+00:00</dcterms:created>
  <dcterms:modified xsi:type="dcterms:W3CDTF">2026-02-25T09:54:05+00:00</dcterms:modified>
</cp:coreProperties>
</file>

<file path=docProps/custom.xml><?xml version="1.0" encoding="utf-8"?>
<Properties xmlns="http://schemas.openxmlformats.org/officeDocument/2006/custom-properties" xmlns:vt="http://schemas.openxmlformats.org/officeDocument/2006/docPropsVTypes"/>
</file>