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Trump 2.0 tidak bisa diabaikan dalam isu perubahan iklim</w:t>
      </w:r>
    </w:p>
    <w:p>
      <w:pPr>
        <w:jc w:val="both"/>
      </w:pPr>
      <w:r>
        <w:rPr/>
        <w:t xml:space="preserve">Donald Trump kembali menarik Amerika Serikat keluar dari Perjanjian Paris. Hal itu kemungkinan besar akan lebih mempengaruhi aksi iklim global kali ini, dan hal itu penting bagi Australia.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Australia tidak akan kebal terhadap pendekatan baru Amerika Serikat terhadap emisi gas rumah kaca. : Ilustrasi oleh Michael Joiner, 350info. Gambar via The Trump White House Archived, Flickr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Mark Howden</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Andrew Jaspan</w:t>
            </w:r>
            <w:r>
              <w:rPr/>
              <w:t xml:space="preserve"> - Editor-in-Chief and Director,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Donald Trump kembali menarik Amerika Serikat keluar dari Perjanjian Paris. Hal ini kemungkinan besar akan lebih mempengaruhi aksi iklim global kali ini, dan hal itu penting bagi Australia.</w:t>
      </w:r>
    </w:p>
    <w:p>
      <w:pPr/>
      <w:br/>
      <w:r>
        <w:rPr/>
        <w:t xml:space="preserve">`</w:t>
      </w:r>
    </w:p>
    <w:p>
      <w:pPr/>
      <w:r>
        <w:rPr/>
        <w:t xml:space="preserve">Salah satu tindakan pertama Donald Trump di awal masa jabatan keduanya sebagai presiden AS adalah </w:t>
      </w:r>
      <w:hyperlink r:id="rId8" w:history="1">
        <w:r>
          <w:rPr>
            <w:u w:val="single"/>
          </w:rPr>
          <w:t xml:space="preserve">menarik negaranya keluar dari Perjanjian Paris tentang perubahan iklim</w:t>
        </w:r>
      </w:hyperlink>
      <w:r>
        <w:rPr/>
        <w:t xml:space="preserve"> — langkah yang kemungkinan akan memiliki dampak yang lebih mendalam daripada saat dia mengumumkannya pada 2017 di awal masa jabatan pertamanya.</w:t>
      </w:r>
    </w:p>
    <w:p>
      <w:pPr/>
      <w:r>
        <w:rPr/>
        <w:t xml:space="preserve">Hal ini juga kemungkinan besar akan mempengaruhi debat dan bahkan arah kebijakan di Australia.</w:t>
      </w:r>
    </w:p>
    <w:p>
      <w:pPr/>
      <w:r>
        <w:rPr/>
        <w:t xml:space="preserve">Penarikan diri Trump dari </w:t>
      </w:r>
      <w:hyperlink r:id="rId9" w:history="1">
        <w:r>
          <w:rPr>
            <w:u w:val="single"/>
          </w:rPr>
          <w:t xml:space="preserve">Perjanjian</w:t>
        </w:r>
      </w:hyperlink>
      <w:r>
        <w:rPr/>
        <w:t xml:space="preserve"> </w:t>
      </w:r>
      <w:hyperlink r:id="rId9" w:history="1">
        <w:r>
          <w:rPr>
            <w:u w:val="single"/>
          </w:rPr>
          <w:t xml:space="preserve">Paris</w:t>
        </w:r>
      </w:hyperlink>
      <w:r>
        <w:rPr/>
        <w:t xml:space="preserve"> terjadi saat suasana kolektif untuk tindakan iklim telah berubah dan berpotensi menjadi dorongan bagi pemimpin yang ragu-ragu tentang kebutuhan akan tindakan.</w:t>
      </w:r>
    </w:p>
    <w:p>
      <w:pPr/>
      <w:r>
        <w:rPr/>
        <w:t xml:space="preserve">Jumlah negara yang bersedia mengambil peran untuk mengisi kekosongan yang ditinggalkan AS lebih sedikit dibandingkan saat masa jabatan pertama Trump.</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0" w:history="1">
        <w:r>
          <w:rPr/>
          <w:t xml:space="preserve">pertama kali</w:t>
        </w:r>
      </w:hyperlink>
      <w:r>
        <w:rPr/>
        <w:t xml:space="preserve"> dipublikasikan tanggal 13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heguardian.com/us-news/2025/jan/20/trump-executive-order-paris-climate-agreement" TargetMode="External"/><Relationship Id="rId9" Type="http://schemas.openxmlformats.org/officeDocument/2006/relationships/hyperlink" Target="https://unfccc.int/process-and-meetings/the-paris-agreement" TargetMode="External"/><Relationship Id="rId10" Type="http://schemas.openxmlformats.org/officeDocument/2006/relationships/hyperlink" Target="https://360info.org/why-trump-2-0-cant-be-ignored-on-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2026-02-23T16:41:09+00:00</dcterms:created>
  <dcterms:modified xsi:type="dcterms:W3CDTF">2026-02-23T16:41:09+00:00</dcterms:modified>
</cp:coreProperties>
</file>

<file path=docProps/custom.xml><?xml version="1.0" encoding="utf-8"?>
<Properties xmlns="http://schemas.openxmlformats.org/officeDocument/2006/custom-properties" xmlns:vt="http://schemas.openxmlformats.org/officeDocument/2006/docPropsVTypes"/>
</file>